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20" w:lineRule="exact"/>
        <w:ind w:firstLine="723" w:firstLineChars="200"/>
        <w:jc w:val="center"/>
        <w:rPr>
          <w:rFonts w:hint="eastAsia" w:ascii="宋体" w:hAnsi="宋体" w:eastAsia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bCs/>
          <w:color w:val="000000"/>
          <w:sz w:val="36"/>
          <w:szCs w:val="36"/>
          <w:lang w:val="en-US" w:eastAsia="zh-CN"/>
        </w:rPr>
        <w:t>22’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>中国便秘高峰论坛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  <w:lang w:val="en-US" w:eastAsia="zh-CN"/>
        </w:rPr>
        <w:t>暨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>中国整合医学便秘论坛</w:t>
      </w:r>
    </w:p>
    <w:p>
      <w:pPr>
        <w:adjustRightInd w:val="0"/>
        <w:spacing w:line="520" w:lineRule="exact"/>
        <w:ind w:firstLine="723" w:firstLineChars="200"/>
        <w:jc w:val="center"/>
        <w:rPr>
          <w:rFonts w:hint="eastAsia" w:ascii="宋体" w:hAnsi="宋体" w:eastAsia="宋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z w:val="36"/>
          <w:szCs w:val="36"/>
          <w:lang w:val="en-US" w:eastAsia="zh-CN"/>
        </w:rPr>
        <w:t>暨</w:t>
      </w:r>
      <w:bookmarkStart w:id="0" w:name="_GoBack"/>
      <w:r>
        <w:rPr>
          <w:rFonts w:hint="eastAsia" w:ascii="宋体" w:hAnsi="宋体" w:eastAsia="宋体"/>
          <w:b/>
          <w:bCs/>
          <w:color w:val="000000"/>
          <w:sz w:val="36"/>
          <w:szCs w:val="36"/>
          <w:lang w:val="en-US" w:eastAsia="zh-CN"/>
        </w:rPr>
        <w:t>青年医师病例演讲大赛</w:t>
      </w:r>
    </w:p>
    <w:p>
      <w:pPr>
        <w:adjustRightInd w:val="0"/>
        <w:spacing w:line="520" w:lineRule="exact"/>
        <w:ind w:firstLine="723" w:firstLineChars="200"/>
        <w:jc w:val="center"/>
        <w:rPr>
          <w:rFonts w:hint="default" w:ascii="宋体" w:hAnsi="宋体" w:eastAsia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>实施方案</w:t>
      </w:r>
    </w:p>
    <w:bookmarkEnd w:id="0"/>
    <w:p>
      <w:pPr>
        <w:adjustRightInd w:val="0"/>
        <w:spacing w:line="52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一、活动目的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进一步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贯彻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落实健康中国建设，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提高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便秘、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胃肠外科、消化疾病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相关学科的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青年医师理论水平及业务能力，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营造良好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学术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氛围，为建设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健康中国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理念提供有力支撑。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二、组织机构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主办单位: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中华便秘医学会、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全国肛肠病学研究生联合会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承办单位: </w:t>
      </w:r>
      <w:r>
        <w:rPr>
          <w:rFonts w:hint="eastAsia" w:ascii="宋体" w:hAnsi="宋体" w:eastAsia="宋体"/>
          <w:sz w:val="28"/>
          <w:szCs w:val="28"/>
        </w:rPr>
        <w:t>成都肛肠专科医院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成都肛肠专科医院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第二院区</w:t>
      </w:r>
      <w:r>
        <w:rPr>
          <w:rFonts w:hint="eastAsia" w:ascii="宋体" w:hAnsi="宋体" w:eastAsia="宋体"/>
          <w:sz w:val="28"/>
          <w:szCs w:val="28"/>
        </w:rPr>
        <w:t>/成都西北中西结合医院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四川大畅信息科技有限公司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三、报名条件、赛制及比赛形式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（一）报名条件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从事便秘、肛肠科、结直肠外科、消化科的医务人员，年龄40岁以下，且为2022年中国便秘高峰论坛的注册参会人员。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（二）赛制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大赛分预赛及决赛两个阶段；预赛由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参赛选手在2022年3月23日前将PPT课件发送至邮箱：278980237@qq.com（文件名备注：姓名、单位），由组委会专家组根据相关评分标准选出10名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晋级决赛。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（三）比赛形式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1.预赛</w:t>
      </w:r>
    </w:p>
    <w:p>
      <w:pPr>
        <w:spacing w:line="580" w:lineRule="exact"/>
        <w:ind w:firstLine="544" w:firstLineChars="200"/>
        <w:rPr>
          <w:rFonts w:hint="eastAsia" w:ascii="宋体" w:hAnsi="宋体" w:eastAsia="宋体" w:cs="宋体"/>
          <w:color w:val="auto"/>
          <w:spacing w:val="-4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pacing w:val="-4"/>
          <w:sz w:val="28"/>
          <w:szCs w:val="28"/>
          <w:highlight w:val="none"/>
        </w:rPr>
        <w:t>预赛方式：</w:t>
      </w:r>
      <w:r>
        <w:rPr>
          <w:rFonts w:hint="eastAsia" w:ascii="宋体" w:hAnsi="宋体" w:eastAsia="宋体" w:cs="宋体"/>
          <w:color w:val="auto"/>
          <w:spacing w:val="-4"/>
          <w:sz w:val="28"/>
          <w:szCs w:val="28"/>
          <w:highlight w:val="none"/>
          <w:lang w:val="en-US" w:eastAsia="zh-CN"/>
        </w:rPr>
        <w:t>专家组</w:t>
      </w:r>
      <w:r>
        <w:rPr>
          <w:rFonts w:hint="eastAsia" w:ascii="宋体" w:hAnsi="宋体" w:eastAsia="宋体" w:cs="宋体"/>
          <w:color w:val="auto"/>
          <w:spacing w:val="-4"/>
          <w:sz w:val="28"/>
          <w:szCs w:val="28"/>
          <w:highlight w:val="none"/>
        </w:rPr>
        <w:t>评选。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预赛内容：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PPT课件（第一页内容为个人简介）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2.决赛</w:t>
      </w:r>
    </w:p>
    <w:p>
      <w:pPr>
        <w:spacing w:line="58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决赛方式：线下比赛。</w:t>
      </w:r>
    </w:p>
    <w:p>
      <w:pPr>
        <w:spacing w:line="58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决赛内容：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PPT课件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讲解。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讲解时长：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分钟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以内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四、评审与监督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1．评审：由大赛组委会从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22</w:t>
      </w:r>
      <w:r>
        <w:rPr>
          <w:rFonts w:hint="default" w:ascii="宋体" w:hAnsi="宋体" w:eastAsia="宋体"/>
          <w:sz w:val="28"/>
          <w:szCs w:val="28"/>
          <w:lang w:val="en-US" w:eastAsia="zh-CN"/>
        </w:rPr>
        <w:t>’</w:t>
      </w:r>
      <w:r>
        <w:rPr>
          <w:rFonts w:hint="eastAsia" w:ascii="宋体" w:hAnsi="宋体" w:eastAsia="宋体"/>
          <w:sz w:val="28"/>
          <w:szCs w:val="28"/>
        </w:rPr>
        <w:t>中国便秘高峰论坛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/</w:t>
      </w:r>
      <w:r>
        <w:rPr>
          <w:rFonts w:hint="eastAsia" w:ascii="宋体" w:hAnsi="宋体" w:eastAsia="宋体"/>
          <w:sz w:val="28"/>
          <w:szCs w:val="28"/>
        </w:rPr>
        <w:t>中国整合医学便秘论坛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的授课专家中邀请十名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关专家组成评审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委员会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，评审专家有广泛代表性。2．监督：为保证大赛的公平、公正、公开，大赛成立独立监督组对决赛活动进行监督。预赛结果将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2022年3月23日公布，并通知参赛者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五、比赛规则及评分标准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）赛制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赛制大赛组委会将对选手报名资料进行审查，初审通过的选手进入预赛，由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评审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委员会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对选手PPT进行打分，综合评选出前10名选手进入决赛。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（二）决赛。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1.赛制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晋级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选手赛前抽签，按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抽签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顺序上场，依次进行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PPT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讲解；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2.评分标准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决赛：满分100分。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评审专家从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演讲内容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、语言表达、形象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风度、综合印象、会场效果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方面进行评分，专家评分总分100分。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评分标准：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1.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演讲内容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50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分）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课件内容严谨，结构逻辑清晰，衔接自然流畅，观点突出（10分）；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案例真实，PPT课件制作良好；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③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突出个人在临床诊治中的心得体会及诊治分享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 语言表达（1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分）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演讲者语言规范，吐字清晰，声音洪亮，表达准确、自然、流畅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语言技巧处理得当，语速恰当，语气、语调、音量、节奏张弛符合思想感情的起伏变化，能熟练表达所演讲的内容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3. 形象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风度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分）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演讲者精神饱满，能较好地运用姿态、动作、手势、表情等表达对演讲内容的理解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综合印象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（10分）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演讲者穿着朴素端庄大方，举止自然得体，有风度，富有感染力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会场效果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分）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演讲者有较强的感染力、吸引力、号召力，营造良好的演讲效果，且对时间把握精准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注意事项：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PPT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讲解限时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分钟，不足3分钟扣2分，超时30秒扣2分，超时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2分钟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讲解中止。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（三）评分方式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预赛阶段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，由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名评审专家对参赛选手的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PPT课件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进行打分，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选出前十名晋级决赛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决赛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由评审专家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共同对决赛环节的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PPT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讲解进行综合打分，比赛结束后评委对选手整体表现进行点评。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（四）决赛监督。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选派一名代表全程监督比赛过程，并对比赛过程中出现的问题及投诉情况进行调查处理。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六、赛程安排</w:t>
      </w:r>
    </w:p>
    <w:p>
      <w:pPr>
        <w:spacing w:line="580" w:lineRule="exact"/>
        <w:ind w:firstLine="420" w:firstLineChars="15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（一）预赛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1.预赛时间： 2022年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23日前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PPT课件发送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截止时间： 2022年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</w:t>
      </w:r>
    </w:p>
    <w:p>
      <w:pPr>
        <w:spacing w:line="580" w:lineRule="exact"/>
        <w:ind w:firstLine="420" w:firstLineChars="15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（二）决赛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1.决赛时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间：2022年4月23日下午1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4：00-17:00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2.决赛地点：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高新皇冠假日酒店（成都市高新西区西芯大道1号）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3.参赛对象：预赛晋级选手（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0名）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七、决赛奖项设置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一等奖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1名、二等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奖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2名、三等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奖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3名，优秀奖4名。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八、疫情防控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参赛人员及赛事服务工作人员近期无中高风险旅居史，需持48小时内核酸检测阴性结果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参加线下比赛时，入场需出示天府健康码（绿码），现场测量体温并记录，并在候场时全程佩戴口罩。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九、其他要求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费用说明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比赛期间，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选手食宿及差旅费自理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需交纳其它参赛费用。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：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樊文彬：13518215604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卿  勇：13679052412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褚宏飞：19130642979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联系邮箱：278980237@qq.com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本方案由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22</w:t>
      </w:r>
      <w:r>
        <w:rPr>
          <w:rFonts w:hint="default" w:ascii="宋体" w:hAnsi="宋体" w:eastAsia="宋体"/>
          <w:sz w:val="28"/>
          <w:szCs w:val="28"/>
          <w:lang w:val="en-US" w:eastAsia="zh-CN"/>
        </w:rPr>
        <w:t>’</w:t>
      </w:r>
      <w:r>
        <w:rPr>
          <w:rFonts w:hint="eastAsia" w:ascii="宋体" w:hAnsi="宋体" w:eastAsia="宋体"/>
          <w:sz w:val="28"/>
          <w:szCs w:val="28"/>
        </w:rPr>
        <w:t>中国便秘高峰论坛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/</w:t>
      </w:r>
      <w:r>
        <w:rPr>
          <w:rFonts w:hint="eastAsia" w:ascii="宋体" w:hAnsi="宋体" w:eastAsia="宋体"/>
          <w:sz w:val="28"/>
          <w:szCs w:val="28"/>
        </w:rPr>
        <w:t>中国整合医学便秘论坛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暨青年医师病例演讲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大赛组委会负责解释。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744D1"/>
    <w:rsid w:val="5E07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2022-03-12T03:52:00Z</dcterms:created>
  <dc:creator>liao</dc:creator>
  <cp:lastModifiedBy>liao</cp:lastModifiedBy>
  <dcterms:modified xsi:type="dcterms:W3CDTF">2022-03-12T03:53:20Z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7101D090E2084F0BB20E89BD214233E2</vt:lpwstr>
  </property>
</Properties>
</file>